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2880"/>
        <w:gridCol w:w="3960"/>
      </w:tblGrid>
      <w:tr w:rsidR="00630E8F" w:rsidRPr="00F97E98" w:rsidTr="00E710DA">
        <w:tc>
          <w:tcPr>
            <w:tcW w:w="3780" w:type="dxa"/>
          </w:tcPr>
          <w:p w:rsidR="00630E8F" w:rsidRPr="00F97E98" w:rsidRDefault="00630E8F" w:rsidP="00E710DA">
            <w:r w:rsidRPr="00F97E98">
              <w:t xml:space="preserve">    Согласовано</w:t>
            </w:r>
          </w:p>
          <w:p w:rsidR="00630E8F" w:rsidRPr="00F97E98" w:rsidRDefault="00630E8F" w:rsidP="00E710DA">
            <w:pPr>
              <w:tabs>
                <w:tab w:val="left" w:pos="3911"/>
              </w:tabs>
              <w:ind w:right="-205"/>
            </w:pPr>
            <w:r w:rsidRPr="00F97E98">
              <w:t>на заседании научно-методического совета гимназии № 18</w:t>
            </w:r>
          </w:p>
          <w:p w:rsidR="00630E8F" w:rsidRPr="00F97E98" w:rsidRDefault="00630E8F" w:rsidP="00E710DA">
            <w:r w:rsidRPr="00F97E98">
              <w:t>Протокол №________</w:t>
            </w:r>
          </w:p>
          <w:p w:rsidR="00630E8F" w:rsidRPr="00F97E98" w:rsidRDefault="00630E8F" w:rsidP="00E710DA">
            <w:r w:rsidRPr="00F97E98">
              <w:t>«    »______________200  г.</w:t>
            </w:r>
          </w:p>
          <w:p w:rsidR="00630E8F" w:rsidRPr="00F97E98" w:rsidRDefault="00630E8F" w:rsidP="00E710DA">
            <w:pPr>
              <w:jc w:val="both"/>
            </w:pPr>
            <w:r w:rsidRPr="00F97E98">
              <w:t>Председатель _________________</w:t>
            </w:r>
          </w:p>
        </w:tc>
        <w:tc>
          <w:tcPr>
            <w:tcW w:w="2880" w:type="dxa"/>
          </w:tcPr>
          <w:p w:rsidR="00630E8F" w:rsidRPr="00F97E98" w:rsidRDefault="00630E8F" w:rsidP="00E710DA"/>
        </w:tc>
        <w:tc>
          <w:tcPr>
            <w:tcW w:w="3960" w:type="dxa"/>
          </w:tcPr>
          <w:p w:rsidR="00630E8F" w:rsidRPr="00F97E98" w:rsidRDefault="00630E8F" w:rsidP="00E710DA">
            <w:pPr>
              <w:jc w:val="both"/>
            </w:pPr>
            <w:r w:rsidRPr="00F97E98">
              <w:t xml:space="preserve">           Утверждаю</w:t>
            </w:r>
          </w:p>
          <w:p w:rsidR="00630E8F" w:rsidRPr="00F97E98" w:rsidRDefault="00630E8F" w:rsidP="00E710DA">
            <w:pPr>
              <w:jc w:val="both"/>
            </w:pPr>
            <w:r w:rsidRPr="00F97E98">
              <w:t>Директор гимназии № 18</w:t>
            </w:r>
          </w:p>
          <w:p w:rsidR="00630E8F" w:rsidRPr="00F97E98" w:rsidRDefault="00630E8F" w:rsidP="00E710DA">
            <w:pPr>
              <w:jc w:val="both"/>
            </w:pPr>
            <w:r w:rsidRPr="00F97E98">
              <w:t>________ О.Н. Герасимова</w:t>
            </w:r>
          </w:p>
          <w:p w:rsidR="00630E8F" w:rsidRPr="00F97E98" w:rsidRDefault="00630E8F" w:rsidP="00E710DA">
            <w:pPr>
              <w:jc w:val="both"/>
            </w:pPr>
            <w:r w:rsidRPr="00F97E98">
              <w:t xml:space="preserve">Приказ № </w:t>
            </w:r>
            <w:proofErr w:type="spellStart"/>
            <w:r w:rsidRPr="00F97E98">
              <w:t>___от</w:t>
            </w:r>
            <w:proofErr w:type="spellEnd"/>
            <w:r w:rsidRPr="00F97E98">
              <w:t xml:space="preserve"> _________2010 г. </w:t>
            </w:r>
          </w:p>
          <w:p w:rsidR="00630E8F" w:rsidRPr="00F97E98" w:rsidRDefault="00630E8F" w:rsidP="00E710DA"/>
        </w:tc>
      </w:tr>
    </w:tbl>
    <w:p w:rsidR="00630E8F" w:rsidRPr="00F97E98" w:rsidRDefault="00630E8F" w:rsidP="00630E8F"/>
    <w:p w:rsidR="00630E8F" w:rsidRPr="00F97E98" w:rsidRDefault="00630E8F" w:rsidP="00630E8F">
      <w:pPr>
        <w:pStyle w:val="3"/>
        <w:rPr>
          <w:rFonts w:ascii="Times New Roman" w:hAnsi="Times New Roman"/>
        </w:rPr>
      </w:pPr>
      <w:r w:rsidRPr="00F97E98">
        <w:rPr>
          <w:rFonts w:ascii="Times New Roman" w:hAnsi="Times New Roman"/>
        </w:rPr>
        <w:t xml:space="preserve">ПОЛОЖЕНИЕ </w:t>
      </w:r>
    </w:p>
    <w:p w:rsidR="00630E8F" w:rsidRPr="00F97E98" w:rsidRDefault="00630E8F" w:rsidP="00630E8F">
      <w:pPr>
        <w:jc w:val="center"/>
        <w:rPr>
          <w:b/>
        </w:rPr>
      </w:pPr>
      <w:r w:rsidRPr="00F97E98">
        <w:rPr>
          <w:b/>
          <w:bCs/>
        </w:rPr>
        <w:t>о  смотре-</w:t>
      </w:r>
      <w:r w:rsidRPr="00F97E98">
        <w:rPr>
          <w:b/>
        </w:rPr>
        <w:t>конкурсе  «</w:t>
      </w:r>
      <w:proofErr w:type="spellStart"/>
      <w:r w:rsidRPr="00F97E98">
        <w:rPr>
          <w:b/>
        </w:rPr>
        <w:t>Портфолио</w:t>
      </w:r>
      <w:proofErr w:type="spellEnd"/>
      <w:r w:rsidRPr="00F97E98">
        <w:rPr>
          <w:b/>
        </w:rPr>
        <w:t xml:space="preserve"> учителя»</w:t>
      </w:r>
    </w:p>
    <w:p w:rsidR="00630E8F" w:rsidRPr="00F97E98" w:rsidRDefault="00630E8F" w:rsidP="00630E8F">
      <w:pPr>
        <w:jc w:val="center"/>
        <w:rPr>
          <w:b/>
        </w:rPr>
      </w:pPr>
      <w:r w:rsidRPr="00F97E98">
        <w:rPr>
          <w:b/>
        </w:rPr>
        <w:t>МОУ Гимназия № 18 г. Томска</w:t>
      </w:r>
    </w:p>
    <w:p w:rsidR="00630E8F" w:rsidRPr="00F97E98" w:rsidRDefault="00630E8F" w:rsidP="00630E8F">
      <w:pPr>
        <w:pStyle w:val="1"/>
        <w:numPr>
          <w:ilvl w:val="0"/>
          <w:numId w:val="1"/>
        </w:numPr>
        <w:jc w:val="center"/>
        <w:rPr>
          <w:rFonts w:ascii="Times New Roman" w:hAnsi="Times New Roman"/>
          <w:iCs/>
          <w:szCs w:val="24"/>
        </w:rPr>
      </w:pPr>
      <w:r w:rsidRPr="00F97E98">
        <w:rPr>
          <w:rFonts w:ascii="Times New Roman" w:hAnsi="Times New Roman"/>
          <w:iCs/>
          <w:szCs w:val="24"/>
        </w:rPr>
        <w:t>Общие положения</w:t>
      </w:r>
    </w:p>
    <w:p w:rsidR="00107276" w:rsidRPr="00F97E98" w:rsidRDefault="00630E8F" w:rsidP="00107276">
      <w:pPr>
        <w:spacing w:before="25" w:after="25"/>
        <w:jc w:val="both"/>
      </w:pPr>
      <w:r w:rsidRPr="00F97E98">
        <w:t xml:space="preserve">     </w:t>
      </w:r>
      <w:r w:rsidR="00107276" w:rsidRPr="00F97E98">
        <w:tab/>
      </w:r>
      <w:proofErr w:type="gramStart"/>
      <w:r w:rsidRPr="00F97E98">
        <w:rPr>
          <w:lang w:val="en-US"/>
        </w:rPr>
        <w:t>I</w:t>
      </w:r>
      <w:r w:rsidRPr="00F97E98">
        <w:t xml:space="preserve">.1. </w:t>
      </w:r>
      <w:proofErr w:type="spellStart"/>
      <w:r w:rsidR="00107276" w:rsidRPr="00F97E98">
        <w:t>Портфолио</w:t>
      </w:r>
      <w:proofErr w:type="spellEnd"/>
      <w:r w:rsidR="00107276" w:rsidRPr="00F97E98">
        <w:t xml:space="preserve"> — это способ фиксирования, накопления и оценки педагогической деятельности учителя, один из со</w:t>
      </w:r>
      <w:r w:rsidR="00107276" w:rsidRPr="00F97E98">
        <w:softHyphen/>
        <w:t>временных методов его профессионального развития.</w:t>
      </w:r>
      <w:proofErr w:type="gramEnd"/>
      <w:r w:rsidR="00107276" w:rsidRPr="00F97E98">
        <w:t xml:space="preserve"> </w:t>
      </w:r>
      <w:proofErr w:type="spellStart"/>
      <w:r w:rsidR="00107276" w:rsidRPr="00F97E98">
        <w:t>Портфолио</w:t>
      </w:r>
      <w:proofErr w:type="spellEnd"/>
      <w:r w:rsidR="00107276" w:rsidRPr="00F97E98">
        <w:t xml:space="preserve"> позволяет педагогу более широко и разнообразно презентовать свои достижения, умения и направления де</w:t>
      </w:r>
      <w:r w:rsidR="00107276" w:rsidRPr="00F97E98">
        <w:softHyphen/>
        <w:t>ятельности, выходя за рамки специальности и предметов преподавания, помогает планировать, отслеживать и кор</w:t>
      </w:r>
      <w:r w:rsidR="00107276" w:rsidRPr="00F97E98">
        <w:softHyphen/>
        <w:t>ректировать образовательную траекторию, становится до</w:t>
      </w:r>
      <w:r w:rsidR="00107276" w:rsidRPr="00F97E98">
        <w:softHyphen/>
        <w:t>казательством роста его профессионального уровня, явля</w:t>
      </w:r>
      <w:r w:rsidR="00107276" w:rsidRPr="00F97E98">
        <w:softHyphen/>
        <w:t>ется основанием для аттестации педагогического работника.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630E8F" w:rsidRPr="00F97E98" w:rsidRDefault="00107276" w:rsidP="00107276">
      <w:pPr>
        <w:spacing w:before="25" w:after="25"/>
        <w:jc w:val="both"/>
      </w:pPr>
      <w:r w:rsidRPr="00F97E98">
        <w:t xml:space="preserve">     1.2. </w:t>
      </w:r>
      <w:r w:rsidR="00630E8F" w:rsidRPr="00F97E98">
        <w:t>Смотр-конкурс    «</w:t>
      </w:r>
      <w:proofErr w:type="spellStart"/>
      <w:r w:rsidR="00630E8F" w:rsidRPr="00F97E98">
        <w:t>Портфолио</w:t>
      </w:r>
      <w:proofErr w:type="spellEnd"/>
      <w:r w:rsidR="00630E8F" w:rsidRPr="00F97E98">
        <w:t xml:space="preserve"> учителя» (далее Смотр) проводится с целью создания условий для профессионального развития педагогов, их самовыражения и самореализации; содействия  развитию единого информационно-образовательного пространства,  а также использованию в образовании новых педагогических и информационно-коммуникационных технологий (ИКТ) как инструмента повышения качества образования.</w:t>
      </w:r>
      <w:r w:rsidR="00E710DA" w:rsidRPr="00F97E98">
        <w:t xml:space="preserve"> </w:t>
      </w:r>
    </w:p>
    <w:p w:rsidR="00630E8F" w:rsidRPr="00F97E98" w:rsidRDefault="00107276" w:rsidP="00E53101">
      <w:pPr>
        <w:pStyle w:val="a4"/>
        <w:ind w:left="360" w:firstLine="0"/>
      </w:pPr>
      <w:r w:rsidRPr="00F97E98">
        <w:t xml:space="preserve">  1.3</w:t>
      </w:r>
      <w:r w:rsidR="00E53101" w:rsidRPr="00F97E98">
        <w:t xml:space="preserve">. </w:t>
      </w:r>
      <w:r w:rsidR="00630E8F" w:rsidRPr="00F97E98">
        <w:t>Задачи Смотра: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представление успешного опыта использования «</w:t>
      </w:r>
      <w:proofErr w:type="spellStart"/>
      <w:r w:rsidRPr="00F97E98">
        <w:rPr>
          <w:szCs w:val="24"/>
        </w:rPr>
        <w:t>Портфолио</w:t>
      </w:r>
      <w:proofErr w:type="spellEnd"/>
      <w:r w:rsidRPr="00F97E98">
        <w:rPr>
          <w:szCs w:val="24"/>
        </w:rPr>
        <w:t xml:space="preserve"> учителя»</w:t>
      </w:r>
      <w:r w:rsidRPr="00F97E98">
        <w:t>;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развитие и поощрение профессиональной инициативы;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формирование потребности к повышению профессионального уровня;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поддержка высокой творческой мотивации;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обмен опытом, обсуждение вопросов и проблем, возникающих в связи с внедрением в образовательный процесс новых педагогических и информационно-коммуникационных технологий;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организация профессионального взаимодействия  педагогов МОУ Гимназия № 18 г. Томска для формирования единого инновационного образовательного пространства;</w:t>
      </w:r>
    </w:p>
    <w:p w:rsidR="00630E8F" w:rsidRPr="00F97E98" w:rsidRDefault="00630E8F" w:rsidP="00EE0882">
      <w:pPr>
        <w:pStyle w:val="a4"/>
        <w:numPr>
          <w:ilvl w:val="2"/>
          <w:numId w:val="3"/>
        </w:numPr>
      </w:pPr>
      <w:r w:rsidRPr="00F97E98">
        <w:t>вовлечение  педагогов МОУ Гимназия № 18 г. Томска  в процесс  формирования и развития</w:t>
      </w:r>
      <w:r w:rsidR="00EE0882" w:rsidRPr="00F97E98">
        <w:t xml:space="preserve"> открытой образовательной среды.</w:t>
      </w:r>
    </w:p>
    <w:p w:rsidR="00630E8F" w:rsidRPr="00F97E98" w:rsidRDefault="004A7CD4" w:rsidP="00E53101">
      <w:pPr>
        <w:pStyle w:val="a4"/>
        <w:spacing w:before="120"/>
        <w:ind w:firstLine="0"/>
        <w:rPr>
          <w:sz w:val="28"/>
          <w:szCs w:val="28"/>
        </w:rPr>
      </w:pPr>
      <w:r w:rsidRPr="00F97E98">
        <w:t xml:space="preserve">     </w:t>
      </w:r>
      <w:r w:rsidR="00F97E98">
        <w:t>1.4</w:t>
      </w:r>
      <w:r w:rsidR="00E53101" w:rsidRPr="00F97E98">
        <w:t xml:space="preserve">. </w:t>
      </w:r>
      <w:r w:rsidR="00630E8F" w:rsidRPr="00F97E98">
        <w:t>Сроки  проведения:  20 апреля – 28 апреля.</w:t>
      </w:r>
    </w:p>
    <w:p w:rsidR="00EE0882" w:rsidRPr="00F97E98" w:rsidRDefault="00EE0882" w:rsidP="00EE0882">
      <w:pPr>
        <w:pStyle w:val="a4"/>
        <w:spacing w:before="120"/>
        <w:ind w:left="360" w:firstLine="0"/>
        <w:rPr>
          <w:sz w:val="28"/>
          <w:szCs w:val="28"/>
        </w:rPr>
      </w:pPr>
    </w:p>
    <w:p w:rsidR="00EE0882" w:rsidRPr="00F97E98" w:rsidRDefault="00EE0882" w:rsidP="00107276">
      <w:pPr>
        <w:pStyle w:val="2"/>
        <w:keepLines w:val="0"/>
        <w:numPr>
          <w:ilvl w:val="0"/>
          <w:numId w:val="5"/>
        </w:numPr>
        <w:spacing w:before="0"/>
        <w:ind w:hanging="357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97E98">
        <w:rPr>
          <w:rFonts w:ascii="Times New Roman" w:hAnsi="Times New Roman" w:cs="Times New Roman"/>
          <w:color w:val="auto"/>
          <w:sz w:val="24"/>
          <w:szCs w:val="24"/>
        </w:rPr>
        <w:t>Участники Смотра</w:t>
      </w:r>
    </w:p>
    <w:p w:rsidR="00EE0882" w:rsidRPr="00F97E98" w:rsidRDefault="00EE0882" w:rsidP="00107276">
      <w:pPr>
        <w:pStyle w:val="a4"/>
        <w:numPr>
          <w:ilvl w:val="1"/>
          <w:numId w:val="4"/>
        </w:numPr>
        <w:ind w:left="709" w:hanging="425"/>
      </w:pPr>
      <w:r w:rsidRPr="00F97E98">
        <w:t xml:space="preserve">В  Смотре могут принять участие </w:t>
      </w:r>
      <w:r w:rsidR="004A7CD4" w:rsidRPr="00F97E98">
        <w:t>все желающие</w:t>
      </w:r>
      <w:r w:rsidRPr="00F97E98">
        <w:t xml:space="preserve"> педагоги МОУ Гимназия № 18 </w:t>
      </w:r>
      <w:r w:rsidR="004A7CD4" w:rsidRPr="00F97E98">
        <w:t>г. Томска.</w:t>
      </w:r>
      <w:r w:rsidRPr="00F97E98">
        <w:t xml:space="preserve"> </w:t>
      </w:r>
    </w:p>
    <w:p w:rsidR="00EE0882" w:rsidRPr="00F97E98" w:rsidRDefault="00EE0882" w:rsidP="00107276">
      <w:pPr>
        <w:pStyle w:val="a4"/>
        <w:numPr>
          <w:ilvl w:val="1"/>
          <w:numId w:val="4"/>
        </w:numPr>
        <w:ind w:left="709"/>
      </w:pPr>
      <w:r w:rsidRPr="00F97E98">
        <w:t>Участники Смотра готовят соответствующие информационные и методические  материалы, представляют  их в обозна</w:t>
      </w:r>
      <w:r w:rsidR="004A7CD4" w:rsidRPr="00F97E98">
        <w:t>ченные сроки</w:t>
      </w:r>
      <w:r w:rsidRPr="00F97E98">
        <w:t>.</w:t>
      </w:r>
    </w:p>
    <w:p w:rsidR="004A7CD4" w:rsidRPr="00F97E98" w:rsidRDefault="004A7CD4" w:rsidP="004A7CD4">
      <w:pPr>
        <w:pStyle w:val="a4"/>
        <w:ind w:left="360" w:firstLine="0"/>
        <w:rPr>
          <w:b/>
          <w:bCs/>
          <w:spacing w:val="-1"/>
          <w:szCs w:val="24"/>
        </w:rPr>
      </w:pPr>
    </w:p>
    <w:p w:rsidR="004A7CD4" w:rsidRPr="00F97E98" w:rsidRDefault="004A7CD4" w:rsidP="004A7CD4">
      <w:pPr>
        <w:pStyle w:val="a4"/>
        <w:numPr>
          <w:ilvl w:val="0"/>
          <w:numId w:val="4"/>
        </w:numPr>
        <w:jc w:val="center"/>
        <w:rPr>
          <w:b/>
          <w:bCs/>
          <w:spacing w:val="-1"/>
          <w:szCs w:val="24"/>
        </w:rPr>
      </w:pPr>
      <w:r w:rsidRPr="00F97E98">
        <w:rPr>
          <w:b/>
          <w:bCs/>
          <w:spacing w:val="-1"/>
          <w:szCs w:val="24"/>
        </w:rPr>
        <w:t>Структура</w:t>
      </w:r>
      <w:r w:rsidR="00107276" w:rsidRPr="00F97E98">
        <w:rPr>
          <w:b/>
          <w:bCs/>
          <w:spacing w:val="-1"/>
          <w:szCs w:val="24"/>
        </w:rPr>
        <w:t xml:space="preserve"> и содержание</w:t>
      </w:r>
      <w:r w:rsidRPr="00F97E98">
        <w:rPr>
          <w:b/>
          <w:bCs/>
          <w:spacing w:val="-1"/>
          <w:szCs w:val="24"/>
        </w:rPr>
        <w:t xml:space="preserve"> </w:t>
      </w:r>
      <w:proofErr w:type="spellStart"/>
      <w:r w:rsidRPr="00F97E98">
        <w:rPr>
          <w:b/>
          <w:bCs/>
          <w:spacing w:val="-1"/>
          <w:szCs w:val="24"/>
        </w:rPr>
        <w:t>Портфолио</w:t>
      </w:r>
      <w:proofErr w:type="spellEnd"/>
      <w:r w:rsidR="00107276" w:rsidRPr="00F97E98">
        <w:rPr>
          <w:b/>
          <w:bCs/>
          <w:spacing w:val="-1"/>
          <w:szCs w:val="24"/>
        </w:rPr>
        <w:t xml:space="preserve"> учителя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1. Общие сведения об учителе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Титульная страница (ФИО учителя, число, месяц и год рождения).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lastRenderedPageBreak/>
        <w:t>Образование (что и когда окончил, полученная спе</w:t>
      </w:r>
      <w:r w:rsidRPr="00F97E98">
        <w:softHyphen/>
        <w:t>циальность и квалификация по диплому).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Трудовой и педагогический стаж, стаж работы в дан</w:t>
      </w:r>
      <w:r w:rsidRPr="00F97E98">
        <w:softHyphen/>
        <w:t>ном общеобразовательном учреждении.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Повышение квалификации (название структуры, где прослушаны курсы, год, месяц, проблематика курсов).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Копии документов, подтверждающих наличие уче</w:t>
      </w:r>
      <w:r w:rsidRPr="00F97E98">
        <w:softHyphen/>
        <w:t>ных и почетных званий и степеней.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Наиболее значимые правительственные награды, грамоты, благодарственные письма.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Дипломы различных конкурсов.</w:t>
      </w:r>
    </w:p>
    <w:p w:rsidR="00107276" w:rsidRPr="00F97E98" w:rsidRDefault="00107276" w:rsidP="00107276">
      <w:pPr>
        <w:numPr>
          <w:ilvl w:val="0"/>
          <w:numId w:val="15"/>
        </w:numPr>
        <w:jc w:val="both"/>
      </w:pPr>
      <w:r w:rsidRPr="00F97E98">
        <w:t>Другие документы по усмотрению учителя.</w:t>
      </w:r>
    </w:p>
    <w:p w:rsidR="00107276" w:rsidRPr="00F97E98" w:rsidRDefault="00107276" w:rsidP="00107276">
      <w:pPr>
        <w:spacing w:before="25" w:after="25"/>
        <w:jc w:val="both"/>
      </w:pPr>
      <w:r w:rsidRPr="00F97E98">
        <w:t>Этот раздел позволяет судить о процессе индивиду</w:t>
      </w:r>
      <w:r w:rsidRPr="00F97E98">
        <w:softHyphen/>
        <w:t>ального развития педагога.</w:t>
      </w:r>
    </w:p>
    <w:p w:rsidR="00107276" w:rsidRPr="00F97E98" w:rsidRDefault="00107276" w:rsidP="00107276">
      <w:pPr>
        <w:spacing w:before="25" w:after="25"/>
        <w:jc w:val="both"/>
      </w:pPr>
      <w:r w:rsidRPr="00F97E98">
        <w:t> 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2. Результаты педагогической деятельности</w:t>
      </w:r>
    </w:p>
    <w:p w:rsidR="00107276" w:rsidRPr="00F97E98" w:rsidRDefault="00107276" w:rsidP="00107276">
      <w:pPr>
        <w:numPr>
          <w:ilvl w:val="0"/>
          <w:numId w:val="16"/>
        </w:numPr>
        <w:jc w:val="both"/>
      </w:pPr>
      <w:r w:rsidRPr="00F97E98">
        <w:t xml:space="preserve">Материалы с результатами </w:t>
      </w:r>
      <w:proofErr w:type="gramStart"/>
      <w:r w:rsidRPr="00F97E98">
        <w:t>освоения</w:t>
      </w:r>
      <w:proofErr w:type="gramEnd"/>
      <w:r w:rsidRPr="00F97E98">
        <w:t xml:space="preserve"> обучающимися образовательных программ и </w:t>
      </w:r>
      <w:proofErr w:type="spellStart"/>
      <w:r w:rsidRPr="00F97E98">
        <w:t>сформированности</w:t>
      </w:r>
      <w:proofErr w:type="spellEnd"/>
      <w:r w:rsidRPr="00F97E98">
        <w:t xml:space="preserve"> у них клю</w:t>
      </w:r>
      <w:r w:rsidRPr="00F97E98">
        <w:softHyphen/>
        <w:t>чевых компетентностей по преподаваемому предмету.</w:t>
      </w:r>
    </w:p>
    <w:p w:rsidR="00107276" w:rsidRPr="00F97E98" w:rsidRDefault="00107276" w:rsidP="00107276">
      <w:pPr>
        <w:numPr>
          <w:ilvl w:val="0"/>
          <w:numId w:val="16"/>
        </w:numPr>
        <w:jc w:val="both"/>
      </w:pPr>
      <w:r w:rsidRPr="00F97E98">
        <w:t>Сравнительный анализ деятельности педагогичес</w:t>
      </w:r>
      <w:r w:rsidRPr="00F97E98">
        <w:softHyphen/>
        <w:t>кого работника за 3 года на основании:</w:t>
      </w:r>
    </w:p>
    <w:p w:rsidR="00107276" w:rsidRPr="00F97E98" w:rsidRDefault="00107276" w:rsidP="00107276">
      <w:pPr>
        <w:numPr>
          <w:ilvl w:val="0"/>
          <w:numId w:val="17"/>
        </w:numPr>
        <w:jc w:val="both"/>
      </w:pPr>
      <w:r w:rsidRPr="00F97E98">
        <w:t xml:space="preserve"> тестов </w:t>
      </w:r>
      <w:proofErr w:type="spellStart"/>
      <w:r w:rsidRPr="00F97E98">
        <w:t>обученности</w:t>
      </w:r>
      <w:proofErr w:type="spellEnd"/>
      <w:r w:rsidRPr="00F97E98">
        <w:t>;</w:t>
      </w:r>
    </w:p>
    <w:p w:rsidR="00107276" w:rsidRPr="00F97E98" w:rsidRDefault="00107276" w:rsidP="00107276">
      <w:pPr>
        <w:numPr>
          <w:ilvl w:val="0"/>
          <w:numId w:val="17"/>
        </w:numPr>
        <w:jc w:val="both"/>
      </w:pPr>
      <w:r w:rsidRPr="00F97E98">
        <w:t xml:space="preserve"> контрольных срезов знаний;</w:t>
      </w:r>
    </w:p>
    <w:p w:rsidR="00107276" w:rsidRPr="00F97E98" w:rsidRDefault="00107276" w:rsidP="00107276">
      <w:pPr>
        <w:numPr>
          <w:ilvl w:val="0"/>
          <w:numId w:val="17"/>
        </w:numPr>
        <w:jc w:val="both"/>
      </w:pPr>
      <w:r w:rsidRPr="00F97E98">
        <w:t xml:space="preserve"> участия воспитанников в школьных, районных (городских), республиканских, всероссийских олимпиадах, конкурсах и т.д.</w:t>
      </w:r>
    </w:p>
    <w:p w:rsidR="00107276" w:rsidRPr="00F97E98" w:rsidRDefault="00107276" w:rsidP="00107276">
      <w:pPr>
        <w:numPr>
          <w:ilvl w:val="0"/>
          <w:numId w:val="18"/>
        </w:numPr>
        <w:jc w:val="both"/>
      </w:pPr>
      <w:r w:rsidRPr="00F97E98">
        <w:t>Результаты промежуточной и итоговой аттестации учащихся.</w:t>
      </w:r>
    </w:p>
    <w:p w:rsidR="00107276" w:rsidRPr="00F97E98" w:rsidRDefault="00107276" w:rsidP="00107276">
      <w:pPr>
        <w:numPr>
          <w:ilvl w:val="0"/>
          <w:numId w:val="18"/>
        </w:numPr>
        <w:jc w:val="both"/>
      </w:pPr>
      <w:r w:rsidRPr="00F97E98">
        <w:t>Наличие медалистов.</w:t>
      </w:r>
    </w:p>
    <w:p w:rsidR="00107276" w:rsidRPr="00F97E98" w:rsidRDefault="00107276" w:rsidP="00107276">
      <w:pPr>
        <w:numPr>
          <w:ilvl w:val="0"/>
          <w:numId w:val="18"/>
        </w:numPr>
        <w:jc w:val="both"/>
      </w:pPr>
      <w:r w:rsidRPr="00F97E98">
        <w:t>Поступление в вузы по специальности и т.п.</w:t>
      </w:r>
    </w:p>
    <w:p w:rsidR="00107276" w:rsidRPr="00F97E98" w:rsidRDefault="00107276" w:rsidP="00107276">
      <w:pPr>
        <w:spacing w:before="25" w:after="25"/>
        <w:jc w:val="both"/>
      </w:pPr>
      <w:r w:rsidRPr="00F97E98">
        <w:t> 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3. Научно-методическая деятельность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Материалы, в которых обосновывается выбор учи</w:t>
      </w:r>
      <w:r w:rsidRPr="00F97E98">
        <w:softHyphen/>
        <w:t>телем образовательной программы и комплекта учебно-методической литературы.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Использование в образовательном процессе совре</w:t>
      </w:r>
      <w:r w:rsidRPr="00F97E98">
        <w:softHyphen/>
        <w:t>менных образовательных технологий, в том числе и ин</w:t>
      </w:r>
      <w:r w:rsidRPr="00F97E98">
        <w:softHyphen/>
        <w:t>формационно-коммуникационных, технологий обучения детей с проблемами развития и т.п.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Работа в методическом объединении, экспертных советах, сотрудничество с методическим центром, други</w:t>
      </w:r>
      <w:r w:rsidRPr="00F97E98">
        <w:softHyphen/>
        <w:t>ми учреждениями.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Участие в профессиональных и творческих педаго</w:t>
      </w:r>
      <w:r w:rsidRPr="00F97E98">
        <w:softHyphen/>
        <w:t>гических конкурсах.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Участие в методических и предметных неделях.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Организация и проведение семинаров, «круглых столов», мастер-классов, предметных олимпиад, конкур</w:t>
      </w:r>
      <w:r w:rsidRPr="00F97E98">
        <w:softHyphen/>
        <w:t>сов, конференций и т.п.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Проведение научных исследований.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Разработка авторских программ, элективных курсов.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Подготовка творческого отчета, реферата, доклада, статьи.</w:t>
      </w:r>
    </w:p>
    <w:p w:rsidR="00107276" w:rsidRPr="00F97E98" w:rsidRDefault="00107276" w:rsidP="00107276">
      <w:pPr>
        <w:numPr>
          <w:ilvl w:val="0"/>
          <w:numId w:val="19"/>
        </w:numPr>
        <w:jc w:val="both"/>
      </w:pPr>
      <w:r w:rsidRPr="00F97E98">
        <w:t>Другие документы.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 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4. Внеурочная деятельность по предмету</w:t>
      </w:r>
    </w:p>
    <w:p w:rsidR="00107276" w:rsidRPr="00F97E98" w:rsidRDefault="00107276" w:rsidP="00107276">
      <w:pPr>
        <w:numPr>
          <w:ilvl w:val="0"/>
          <w:numId w:val="20"/>
        </w:numPr>
        <w:jc w:val="both"/>
      </w:pPr>
      <w:r w:rsidRPr="00F97E98">
        <w:t>Творческие работы, рефераты, учебно-исследова</w:t>
      </w:r>
      <w:r w:rsidRPr="00F97E98">
        <w:softHyphen/>
        <w:t>тельские работы, проекты, выполненные учащимися по предмету.</w:t>
      </w:r>
    </w:p>
    <w:p w:rsidR="00107276" w:rsidRPr="00F97E98" w:rsidRDefault="00107276" w:rsidP="00107276">
      <w:pPr>
        <w:numPr>
          <w:ilvl w:val="0"/>
          <w:numId w:val="20"/>
        </w:numPr>
        <w:jc w:val="both"/>
      </w:pPr>
      <w:r w:rsidRPr="00F97E98">
        <w:lastRenderedPageBreak/>
        <w:t>Победители олимпиад, конкурсов, соревнований, интеллектуальных марафонов и др.</w:t>
      </w:r>
    </w:p>
    <w:p w:rsidR="00107276" w:rsidRPr="00F97E98" w:rsidRDefault="00107276" w:rsidP="00107276">
      <w:pPr>
        <w:numPr>
          <w:ilvl w:val="0"/>
          <w:numId w:val="20"/>
        </w:numPr>
        <w:jc w:val="both"/>
      </w:pPr>
      <w:r w:rsidRPr="00F97E98">
        <w:t>Сценарии внеклассных мероприятий, фотографии проведенных мероприятий, (вы</w:t>
      </w:r>
      <w:r w:rsidRPr="00F97E98">
        <w:softHyphen/>
        <w:t xml:space="preserve">ставки, предметные экскурсии, </w:t>
      </w:r>
      <w:proofErr w:type="spellStart"/>
      <w:r w:rsidRPr="00F97E98">
        <w:t>КВНы</w:t>
      </w:r>
      <w:proofErr w:type="spellEnd"/>
      <w:r w:rsidRPr="00F97E98">
        <w:t xml:space="preserve">, </w:t>
      </w:r>
      <w:proofErr w:type="spellStart"/>
      <w:r w:rsidRPr="00F97E98">
        <w:t>брейн-ринги</w:t>
      </w:r>
      <w:proofErr w:type="spellEnd"/>
      <w:r w:rsidRPr="00F97E98">
        <w:t xml:space="preserve"> и т.п.).</w:t>
      </w:r>
    </w:p>
    <w:p w:rsidR="00107276" w:rsidRPr="00F97E98" w:rsidRDefault="00107276" w:rsidP="00107276">
      <w:pPr>
        <w:numPr>
          <w:ilvl w:val="0"/>
          <w:numId w:val="20"/>
        </w:numPr>
        <w:jc w:val="both"/>
      </w:pPr>
      <w:r w:rsidRPr="00F97E98">
        <w:t>Программы кружков и факультативов.</w:t>
      </w:r>
    </w:p>
    <w:p w:rsidR="00107276" w:rsidRPr="00F97E98" w:rsidRDefault="00107276" w:rsidP="00107276">
      <w:pPr>
        <w:numPr>
          <w:ilvl w:val="0"/>
          <w:numId w:val="20"/>
        </w:numPr>
        <w:jc w:val="both"/>
      </w:pPr>
      <w:r w:rsidRPr="00F97E98">
        <w:t>Другие документы.</w:t>
      </w:r>
    </w:p>
    <w:p w:rsidR="00107276" w:rsidRPr="00F97E98" w:rsidRDefault="00107276" w:rsidP="00107276">
      <w:pPr>
        <w:spacing w:before="25" w:after="25"/>
        <w:jc w:val="both"/>
      </w:pPr>
      <w:r w:rsidRPr="00F97E98">
        <w:t> 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5. Учебно-материальная база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>Список словарей и другой справочной литературы по предмету.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>Список наглядных пособий (макеты, таблицы, схе</w:t>
      </w:r>
      <w:r w:rsidRPr="00F97E98">
        <w:softHyphen/>
        <w:t>мы, иллюстрации, портреты и др.).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>Наличие технических средств обучения (телевизор, видеомагнитофон, музыкальный центр, диапроектор и др.).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>Наличие компьютера и компьютерных средств обу</w:t>
      </w:r>
      <w:r w:rsidRPr="00F97E98">
        <w:softHyphen/>
        <w:t xml:space="preserve">чения (программы виртуального эксперимента, контроля знаний, </w:t>
      </w:r>
      <w:proofErr w:type="spellStart"/>
      <w:r w:rsidRPr="00F97E98">
        <w:t>мультимедийные</w:t>
      </w:r>
      <w:proofErr w:type="spellEnd"/>
      <w:r w:rsidRPr="00F97E98">
        <w:t xml:space="preserve"> электронные учебники и т.п.).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>Наличие дидактического материала, сборников за</w:t>
      </w:r>
      <w:r w:rsidRPr="00F97E98">
        <w:softHyphen/>
        <w:t>дач, упражнений, примеров рефератов и сочинений и т.п.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 xml:space="preserve"> Измерители качества </w:t>
      </w:r>
      <w:proofErr w:type="spellStart"/>
      <w:r w:rsidRPr="00F97E98">
        <w:t>обученности</w:t>
      </w:r>
      <w:proofErr w:type="spellEnd"/>
      <w:r w:rsidRPr="00F97E98">
        <w:t xml:space="preserve"> учащихся.</w:t>
      </w:r>
    </w:p>
    <w:p w:rsidR="00107276" w:rsidRPr="00F97E98" w:rsidRDefault="00107276" w:rsidP="00107276">
      <w:pPr>
        <w:numPr>
          <w:ilvl w:val="0"/>
          <w:numId w:val="21"/>
        </w:numPr>
        <w:jc w:val="both"/>
      </w:pPr>
      <w:r w:rsidRPr="00F97E98">
        <w:t>Другие документы по желанию учителя.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 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7. Выполнение функции классного руководи</w:t>
      </w:r>
      <w:r w:rsidRPr="00F97E98">
        <w:rPr>
          <w:rStyle w:val="a8"/>
        </w:rPr>
        <w:softHyphen/>
        <w:t>теля</w:t>
      </w:r>
    </w:p>
    <w:p w:rsidR="00107276" w:rsidRPr="00F97E98" w:rsidRDefault="00107276" w:rsidP="00107276">
      <w:pPr>
        <w:numPr>
          <w:ilvl w:val="0"/>
          <w:numId w:val="22"/>
        </w:numPr>
        <w:jc w:val="both"/>
      </w:pPr>
      <w:r w:rsidRPr="00F97E98">
        <w:t>Формирование и обновление базы данных по ито</w:t>
      </w:r>
      <w:r w:rsidRPr="00F97E98">
        <w:softHyphen/>
        <w:t>гам учебно-воспитательного процесса с выведением рей</w:t>
      </w:r>
      <w:r w:rsidRPr="00F97E98">
        <w:softHyphen/>
        <w:t>тинга учащихся в целом и по предметам.</w:t>
      </w:r>
    </w:p>
    <w:p w:rsidR="00107276" w:rsidRPr="00F97E98" w:rsidRDefault="00107276" w:rsidP="00107276">
      <w:pPr>
        <w:numPr>
          <w:ilvl w:val="0"/>
          <w:numId w:val="22"/>
        </w:numPr>
        <w:jc w:val="both"/>
      </w:pPr>
      <w:r w:rsidRPr="00F97E98">
        <w:t xml:space="preserve">Работа с родителями </w:t>
      </w:r>
    </w:p>
    <w:p w:rsidR="00107276" w:rsidRPr="00F97E98" w:rsidRDefault="00107276" w:rsidP="00107276">
      <w:pPr>
        <w:numPr>
          <w:ilvl w:val="0"/>
          <w:numId w:val="22"/>
        </w:numPr>
        <w:jc w:val="both"/>
      </w:pPr>
      <w:r w:rsidRPr="00F97E98">
        <w:t>Выявление уровня развития детского коллектива.</w:t>
      </w:r>
    </w:p>
    <w:p w:rsidR="00107276" w:rsidRPr="00F97E98" w:rsidRDefault="00107276" w:rsidP="00107276">
      <w:pPr>
        <w:spacing w:before="25" w:after="25"/>
        <w:jc w:val="both"/>
      </w:pPr>
      <w:r w:rsidRPr="00F97E98">
        <w:t> </w:t>
      </w:r>
    </w:p>
    <w:p w:rsidR="00107276" w:rsidRPr="00F97E98" w:rsidRDefault="00107276" w:rsidP="00107276">
      <w:pPr>
        <w:spacing w:before="25" w:after="25"/>
        <w:jc w:val="both"/>
      </w:pPr>
      <w:r w:rsidRPr="00F97E98">
        <w:rPr>
          <w:rStyle w:val="a8"/>
        </w:rPr>
        <w:t>Раздел 8. Публикации, отзывы</w:t>
      </w:r>
    </w:p>
    <w:p w:rsidR="00107276" w:rsidRPr="00F97E98" w:rsidRDefault="00107276" w:rsidP="00107276">
      <w:pPr>
        <w:numPr>
          <w:ilvl w:val="0"/>
          <w:numId w:val="23"/>
        </w:numPr>
        <w:jc w:val="both"/>
      </w:pPr>
      <w:r w:rsidRPr="00F97E98">
        <w:t>Статьи, напечатанные в профессиональных перио</w:t>
      </w:r>
      <w:r w:rsidRPr="00F97E98">
        <w:softHyphen/>
        <w:t>дических изданиях, сборниках и т.п.</w:t>
      </w:r>
    </w:p>
    <w:p w:rsidR="00107276" w:rsidRPr="00F97E98" w:rsidRDefault="00107276" w:rsidP="00107276">
      <w:pPr>
        <w:numPr>
          <w:ilvl w:val="0"/>
          <w:numId w:val="23"/>
        </w:numPr>
        <w:jc w:val="both"/>
      </w:pPr>
      <w:r w:rsidRPr="00F97E98">
        <w:t>Тезисы выступлений, доклады на профессиональ</w:t>
      </w:r>
      <w:r w:rsidRPr="00F97E98">
        <w:softHyphen/>
        <w:t>ных конференциях, семинарах, заседаниях</w:t>
      </w:r>
      <w:r w:rsidR="006D4E81" w:rsidRPr="00F97E98">
        <w:t xml:space="preserve"> предметных объединений</w:t>
      </w:r>
      <w:r w:rsidRPr="00F97E98">
        <w:t>.</w:t>
      </w:r>
    </w:p>
    <w:p w:rsidR="00107276" w:rsidRPr="00F97E98" w:rsidRDefault="00107276" w:rsidP="00107276">
      <w:pPr>
        <w:numPr>
          <w:ilvl w:val="0"/>
          <w:numId w:val="23"/>
        </w:numPr>
        <w:jc w:val="both"/>
      </w:pPr>
      <w:r w:rsidRPr="00F97E98">
        <w:t>Отзывы коллег, администрации, возможно, родите</w:t>
      </w:r>
      <w:r w:rsidRPr="00F97E98">
        <w:softHyphen/>
        <w:t>лей, учащихся. Представляются в виде текстов заключений, рецензий, резюме, рекомендательных писем.</w:t>
      </w:r>
    </w:p>
    <w:p w:rsidR="00107276" w:rsidRPr="00F97E98" w:rsidRDefault="00107276" w:rsidP="00107276">
      <w:pPr>
        <w:spacing w:before="25" w:after="25"/>
        <w:jc w:val="both"/>
      </w:pPr>
      <w:r w:rsidRPr="00F97E98">
        <w:t> </w:t>
      </w:r>
    </w:p>
    <w:p w:rsidR="006D4E81" w:rsidRPr="00F97E98" w:rsidRDefault="006D4E81" w:rsidP="006D4E81">
      <w:pPr>
        <w:pStyle w:val="a4"/>
        <w:numPr>
          <w:ilvl w:val="0"/>
          <w:numId w:val="24"/>
        </w:numPr>
        <w:jc w:val="center"/>
        <w:rPr>
          <w:b/>
        </w:rPr>
      </w:pPr>
      <w:r w:rsidRPr="00F97E98">
        <w:rPr>
          <w:b/>
        </w:rPr>
        <w:t>Проведение Смотра</w:t>
      </w:r>
    </w:p>
    <w:p w:rsidR="006D4E81" w:rsidRPr="00F97E98" w:rsidRDefault="00FD6CB1" w:rsidP="006D4E81">
      <w:pPr>
        <w:pStyle w:val="ab"/>
        <w:numPr>
          <w:ilvl w:val="1"/>
          <w:numId w:val="25"/>
        </w:numPr>
        <w:shd w:val="clear" w:color="auto" w:fill="FFFFFF"/>
        <w:spacing w:line="274" w:lineRule="exact"/>
      </w:pPr>
      <w:r w:rsidRPr="00F97E98">
        <w:rPr>
          <w:spacing w:val="-1"/>
        </w:rPr>
        <w:t xml:space="preserve">Конкурс проводится с 1 марта </w:t>
      </w:r>
      <w:r w:rsidR="006D4E81" w:rsidRPr="00F97E98">
        <w:rPr>
          <w:spacing w:val="-1"/>
        </w:rPr>
        <w:t xml:space="preserve"> по 20 апреля текущего учебного года в три этапа:</w:t>
      </w:r>
    </w:p>
    <w:p w:rsidR="006D4E81" w:rsidRPr="00F97E98" w:rsidRDefault="006D4E81" w:rsidP="006D4E8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ind w:left="900" w:right="10"/>
        <w:jc w:val="both"/>
      </w:pPr>
      <w:r w:rsidRPr="00F97E98">
        <w:t>1 этап - накопительный, проводится с 1 по 28 марта;</w:t>
      </w:r>
    </w:p>
    <w:p w:rsidR="006D4E81" w:rsidRPr="00F97E98" w:rsidRDefault="006D4E81" w:rsidP="006D4E8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ind w:left="900" w:right="10"/>
        <w:jc w:val="both"/>
      </w:pPr>
      <w:r w:rsidRPr="00F97E98">
        <w:t>2 этап - оформительский, проводится с 29 марта по 20 апреля текущего учебного года;</w:t>
      </w:r>
    </w:p>
    <w:p w:rsidR="006D4E81" w:rsidRPr="00F97E98" w:rsidRDefault="006D4E81" w:rsidP="006D4E81">
      <w:pPr>
        <w:pStyle w:val="ab"/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rPr>
          <w:spacing w:val="-1"/>
        </w:rPr>
      </w:pPr>
      <w:r w:rsidRPr="00F97E98">
        <w:rPr>
          <w:spacing w:val="-1"/>
        </w:rPr>
        <w:t>этап   -  работа жюри, проводится с 20 по28  апреля текущего учебного года.</w:t>
      </w:r>
    </w:p>
    <w:p w:rsidR="006D4E81" w:rsidRPr="00F97E98" w:rsidRDefault="006D4E81" w:rsidP="006D4E81">
      <w:pPr>
        <w:pStyle w:val="ab"/>
        <w:widowControl w:val="0"/>
        <w:numPr>
          <w:ilvl w:val="1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</w:pPr>
      <w:r w:rsidRPr="00F97E98">
        <w:t xml:space="preserve"> Критерии оценивания:</w:t>
      </w:r>
    </w:p>
    <w:p w:rsidR="006D4E81" w:rsidRPr="00F97E98" w:rsidRDefault="006D4E81" w:rsidP="006D4E81">
      <w:pPr>
        <w:pStyle w:val="ab"/>
        <w:numPr>
          <w:ilvl w:val="0"/>
          <w:numId w:val="29"/>
        </w:numPr>
      </w:pPr>
      <w:r w:rsidRPr="00F97E98">
        <w:t xml:space="preserve">Системность и </w:t>
      </w:r>
      <w:proofErr w:type="spellStart"/>
      <w:r w:rsidRPr="00F97E98">
        <w:t>регулятивность</w:t>
      </w:r>
      <w:proofErr w:type="spellEnd"/>
      <w:r w:rsidRPr="00F97E98">
        <w:t xml:space="preserve"> </w:t>
      </w:r>
      <w:proofErr w:type="spellStart"/>
      <w:r w:rsidRPr="00F97E98">
        <w:t>самомониторинга</w:t>
      </w:r>
      <w:proofErr w:type="spellEnd"/>
      <w:r w:rsidRPr="00F97E98">
        <w:t xml:space="preserve">. </w:t>
      </w:r>
    </w:p>
    <w:p w:rsidR="006D4E81" w:rsidRPr="00F97E98" w:rsidRDefault="006D4E81" w:rsidP="006D4E81">
      <w:pPr>
        <w:pStyle w:val="ab"/>
        <w:numPr>
          <w:ilvl w:val="0"/>
          <w:numId w:val="29"/>
        </w:numPr>
      </w:pPr>
      <w:r w:rsidRPr="00F97E98">
        <w:t>Достоверность.</w:t>
      </w:r>
    </w:p>
    <w:p w:rsidR="006D4E81" w:rsidRPr="00F97E98" w:rsidRDefault="006D4E81" w:rsidP="006D4E81">
      <w:pPr>
        <w:pStyle w:val="ab"/>
        <w:numPr>
          <w:ilvl w:val="0"/>
          <w:numId w:val="29"/>
        </w:numPr>
      </w:pPr>
      <w:r w:rsidRPr="00F97E98">
        <w:t xml:space="preserve">Объективность. </w:t>
      </w:r>
    </w:p>
    <w:p w:rsidR="006D4E81" w:rsidRPr="00F97E98" w:rsidRDefault="006D4E81" w:rsidP="006D4E81">
      <w:pPr>
        <w:pStyle w:val="ab"/>
        <w:numPr>
          <w:ilvl w:val="0"/>
          <w:numId w:val="29"/>
        </w:numPr>
        <w:rPr>
          <w:rFonts w:ascii="Arial" w:hAnsi="Arial" w:cs="Arial"/>
        </w:rPr>
      </w:pPr>
      <w:r w:rsidRPr="00F97E98">
        <w:t>Нацеленность автора на самосовершенствование.</w:t>
      </w:r>
    </w:p>
    <w:p w:rsidR="006D4E81" w:rsidRPr="00F97E98" w:rsidRDefault="006D4E81" w:rsidP="006D4E81">
      <w:pPr>
        <w:pStyle w:val="ab"/>
        <w:numPr>
          <w:ilvl w:val="0"/>
          <w:numId w:val="29"/>
        </w:numPr>
        <w:rPr>
          <w:rFonts w:ascii="Arial" w:hAnsi="Arial" w:cs="Arial"/>
        </w:rPr>
      </w:pPr>
      <w:r w:rsidRPr="00F97E98">
        <w:t xml:space="preserve"> Структуризация материалов, логичность и лаконичность всех письменных пояснений. </w:t>
      </w:r>
    </w:p>
    <w:p w:rsidR="006D4E81" w:rsidRPr="00F97E98" w:rsidRDefault="006D4E81" w:rsidP="006D4E81">
      <w:pPr>
        <w:pStyle w:val="ab"/>
        <w:numPr>
          <w:ilvl w:val="0"/>
          <w:numId w:val="29"/>
        </w:numPr>
        <w:rPr>
          <w:rFonts w:ascii="Arial" w:hAnsi="Arial" w:cs="Arial"/>
        </w:rPr>
      </w:pPr>
      <w:r w:rsidRPr="00F97E98">
        <w:t>Аккуратность и эстетичность оформления.</w:t>
      </w:r>
    </w:p>
    <w:p w:rsidR="006D4E81" w:rsidRPr="00F97E98" w:rsidRDefault="006D4E81" w:rsidP="006D4E81">
      <w:pPr>
        <w:pStyle w:val="ab"/>
        <w:numPr>
          <w:ilvl w:val="0"/>
          <w:numId w:val="29"/>
        </w:numPr>
        <w:rPr>
          <w:rFonts w:ascii="Arial" w:hAnsi="Arial" w:cs="Arial"/>
        </w:rPr>
      </w:pPr>
      <w:r w:rsidRPr="00F97E98">
        <w:t xml:space="preserve"> Целостность, тематическая завершенность представленных материалов. </w:t>
      </w:r>
    </w:p>
    <w:p w:rsidR="006D4E81" w:rsidRPr="00F97E98" w:rsidRDefault="006D4E81" w:rsidP="006D4E81">
      <w:pPr>
        <w:pStyle w:val="ab"/>
        <w:numPr>
          <w:ilvl w:val="0"/>
          <w:numId w:val="29"/>
        </w:numPr>
        <w:rPr>
          <w:rFonts w:ascii="Arial" w:hAnsi="Arial" w:cs="Arial"/>
        </w:rPr>
      </w:pPr>
      <w:r w:rsidRPr="00F97E98">
        <w:t>Наглядность результатов работы, результативность деятельности педагога по представленным направлениям</w:t>
      </w:r>
    </w:p>
    <w:p w:rsidR="006D4E81" w:rsidRPr="00F97E98" w:rsidRDefault="006D4E81" w:rsidP="006D4E81">
      <w:pPr>
        <w:pStyle w:val="ab"/>
        <w:numPr>
          <w:ilvl w:val="0"/>
          <w:numId w:val="29"/>
        </w:numPr>
        <w:rPr>
          <w:rFonts w:ascii="Arial" w:hAnsi="Arial" w:cs="Arial"/>
        </w:rPr>
      </w:pPr>
      <w:r w:rsidRPr="00F97E98">
        <w:lastRenderedPageBreak/>
        <w:t>Технологичность</w:t>
      </w:r>
      <w:r w:rsidRPr="00F97E98">
        <w:rPr>
          <w:rFonts w:ascii="Arial" w:hAnsi="Arial" w:cs="Arial"/>
          <w:sz w:val="20"/>
          <w:szCs w:val="20"/>
        </w:rPr>
        <w:t>.</w:t>
      </w:r>
    </w:p>
    <w:p w:rsidR="006D4E81" w:rsidRPr="00F97E98" w:rsidRDefault="006D4E81" w:rsidP="006D4E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rPr>
          <w:bCs/>
        </w:rPr>
      </w:pPr>
      <w:r w:rsidRPr="00F97E98">
        <w:rPr>
          <w:bCs/>
        </w:rPr>
        <w:t>4.3. Состав жюри конкурса назначается приказом директора по гимназии.</w:t>
      </w:r>
    </w:p>
    <w:p w:rsidR="006D4E81" w:rsidRPr="00F97E98" w:rsidRDefault="006D4E81" w:rsidP="006D4E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14"/>
        </w:rPr>
      </w:pPr>
      <w:r w:rsidRPr="00F97E98">
        <w:rPr>
          <w:bCs/>
        </w:rPr>
        <w:t>4.4. Подведение итогов и награждение</w:t>
      </w:r>
      <w:r w:rsidR="00FD6CB1" w:rsidRPr="00F97E98">
        <w:rPr>
          <w:bCs/>
        </w:rPr>
        <w:t>.</w:t>
      </w:r>
    </w:p>
    <w:p w:rsidR="006D4E81" w:rsidRPr="00F97E98" w:rsidRDefault="006D4E81" w:rsidP="00FD6CB1">
      <w:pPr>
        <w:shd w:val="clear" w:color="auto" w:fill="FFFFFF"/>
        <w:tabs>
          <w:tab w:val="left" w:pos="1080"/>
        </w:tabs>
        <w:spacing w:line="274" w:lineRule="exact"/>
        <w:ind w:hanging="66"/>
        <w:jc w:val="both"/>
      </w:pPr>
      <w:r w:rsidRPr="00F97E98">
        <w:tab/>
      </w:r>
      <w:r w:rsidRPr="00F97E98">
        <w:tab/>
        <w:t xml:space="preserve">Жюри конкурса определяет одного победителя и двух призеров  конкурса. </w:t>
      </w:r>
      <w:r w:rsidRPr="00F97E98">
        <w:rPr>
          <w:bCs/>
          <w:spacing w:val="-1"/>
        </w:rPr>
        <w:t xml:space="preserve">Жюри </w:t>
      </w:r>
      <w:r w:rsidRPr="00F97E98">
        <w:rPr>
          <w:spacing w:val="-1"/>
        </w:rPr>
        <w:t>оставляет за собой право определения номинаций конкурса. Победители конкурса награждаются дипломами и подарками.</w:t>
      </w:r>
    </w:p>
    <w:p w:rsidR="006D4E81" w:rsidRPr="00F97E98" w:rsidRDefault="006D4E81" w:rsidP="006D4E81">
      <w:pPr>
        <w:pStyle w:val="ab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pacing w:val="-14"/>
        </w:rPr>
      </w:pPr>
    </w:p>
    <w:p w:rsidR="006D4E81" w:rsidRPr="00F97E98" w:rsidRDefault="006D4E81" w:rsidP="006D4E81">
      <w:pPr>
        <w:pStyle w:val="ab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0"/>
        <w:jc w:val="both"/>
        <w:rPr>
          <w:spacing w:val="-14"/>
        </w:rPr>
      </w:pPr>
    </w:p>
    <w:p w:rsidR="006D4E81" w:rsidRPr="00F97E98" w:rsidRDefault="006D4E81" w:rsidP="006D4E81"/>
    <w:p w:rsidR="00107276" w:rsidRPr="00F97E98" w:rsidRDefault="00107276" w:rsidP="00107276"/>
    <w:p w:rsidR="00EE0882" w:rsidRPr="00F97E98" w:rsidRDefault="00EE0882" w:rsidP="00EE0882">
      <w:pPr>
        <w:pStyle w:val="a4"/>
        <w:ind w:firstLine="0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E710DA" w:rsidRPr="00F97E98" w:rsidTr="00E710DA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E710DA" w:rsidRPr="00F97E98" w:rsidRDefault="00E710DA">
            <w:pPr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</w:tr>
      <w:tr w:rsidR="00E710DA" w:rsidRPr="00F97E98" w:rsidTr="00E710DA">
        <w:trPr>
          <w:trHeight w:val="38"/>
          <w:tblCellSpacing w:w="0" w:type="dxa"/>
          <w:jc w:val="center"/>
        </w:trPr>
        <w:tc>
          <w:tcPr>
            <w:tcW w:w="0" w:type="auto"/>
            <w:tcMar>
              <w:top w:w="38" w:type="dxa"/>
              <w:left w:w="0" w:type="dxa"/>
              <w:bottom w:w="38" w:type="dxa"/>
              <w:right w:w="0" w:type="dxa"/>
            </w:tcMar>
            <w:vAlign w:val="bottom"/>
            <w:hideMark/>
          </w:tcPr>
          <w:p w:rsidR="00E710DA" w:rsidRPr="00F97E98" w:rsidRDefault="00E710DA">
            <w:pPr>
              <w:spacing w:line="38" w:lineRule="atLeast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10DA" w:rsidRPr="00F97E98" w:rsidRDefault="00E710DA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p w:rsidR="00FD6CB1" w:rsidRPr="00F97E98" w:rsidRDefault="00FD6CB1" w:rsidP="00E710DA">
      <w:pPr>
        <w:rPr>
          <w:rFonts w:ascii="Arial" w:hAnsi="Arial" w:cs="Arial"/>
        </w:rPr>
      </w:pPr>
    </w:p>
    <w:sectPr w:rsidR="00FD6CB1" w:rsidRPr="00F97E98" w:rsidSect="00BD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FFFFFFFE"/>
    <w:multiLevelType w:val="singleLevel"/>
    <w:tmpl w:val="4000C4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3">
    <w:nsid w:val="00000005"/>
    <w:multiLevelType w:val="multilevel"/>
    <w:tmpl w:val="00000005"/>
    <w:name w:val="WW8Num2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888"/>
        </w:tabs>
        <w:ind w:left="888" w:hanging="528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6"/>
    <w:multiLevelType w:val="multilevel"/>
    <w:tmpl w:val="00000006"/>
    <w:name w:val="WW8Num4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7"/>
    <w:multiLevelType w:val="singleLevel"/>
    <w:tmpl w:val="00000007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622792C"/>
    <w:multiLevelType w:val="multilevel"/>
    <w:tmpl w:val="B35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920EA1"/>
    <w:multiLevelType w:val="hybridMultilevel"/>
    <w:tmpl w:val="BF7A3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B770F"/>
    <w:multiLevelType w:val="multilevel"/>
    <w:tmpl w:val="9EFCAA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C1F4546"/>
    <w:multiLevelType w:val="multilevel"/>
    <w:tmpl w:val="ABF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234012"/>
    <w:multiLevelType w:val="multilevel"/>
    <w:tmpl w:val="43E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2EE9"/>
    <w:multiLevelType w:val="multilevel"/>
    <w:tmpl w:val="ACF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40BAB"/>
    <w:multiLevelType w:val="multilevel"/>
    <w:tmpl w:val="B52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11014"/>
    <w:multiLevelType w:val="hybridMultilevel"/>
    <w:tmpl w:val="66D8D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358E0"/>
    <w:multiLevelType w:val="multilevel"/>
    <w:tmpl w:val="A46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02596"/>
    <w:multiLevelType w:val="multilevel"/>
    <w:tmpl w:val="467E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C4B83"/>
    <w:multiLevelType w:val="hybridMultilevel"/>
    <w:tmpl w:val="694C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313B1"/>
    <w:multiLevelType w:val="multilevel"/>
    <w:tmpl w:val="2AD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B7570"/>
    <w:multiLevelType w:val="multilevel"/>
    <w:tmpl w:val="1A08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538A4"/>
    <w:multiLevelType w:val="multilevel"/>
    <w:tmpl w:val="3E6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70A5C"/>
    <w:multiLevelType w:val="hybridMultilevel"/>
    <w:tmpl w:val="B78C2564"/>
    <w:lvl w:ilvl="0" w:tplc="2B0CD9E4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F51EE5"/>
    <w:multiLevelType w:val="multilevel"/>
    <w:tmpl w:val="C12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730F8"/>
    <w:multiLevelType w:val="multilevel"/>
    <w:tmpl w:val="8A2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86F45"/>
    <w:multiLevelType w:val="multilevel"/>
    <w:tmpl w:val="EB2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E5AD4"/>
    <w:multiLevelType w:val="multilevel"/>
    <w:tmpl w:val="771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439E4"/>
    <w:multiLevelType w:val="multilevel"/>
    <w:tmpl w:val="4BB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4680F"/>
    <w:multiLevelType w:val="multilevel"/>
    <w:tmpl w:val="AC70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C6613"/>
    <w:multiLevelType w:val="multilevel"/>
    <w:tmpl w:val="6B4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4D37"/>
    <w:multiLevelType w:val="multilevel"/>
    <w:tmpl w:val="1C1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9"/>
  </w:num>
  <w:num w:numId="7">
    <w:abstractNumId w:val="26"/>
  </w:num>
  <w:num w:numId="8">
    <w:abstractNumId w:val="17"/>
  </w:num>
  <w:num w:numId="9">
    <w:abstractNumId w:val="18"/>
  </w:num>
  <w:num w:numId="10">
    <w:abstractNumId w:val="11"/>
  </w:num>
  <w:num w:numId="11">
    <w:abstractNumId w:val="27"/>
  </w:num>
  <w:num w:numId="12">
    <w:abstractNumId w:val="24"/>
  </w:num>
  <w:num w:numId="13">
    <w:abstractNumId w:val="25"/>
  </w:num>
  <w:num w:numId="14">
    <w:abstractNumId w:val="21"/>
  </w:num>
  <w:num w:numId="15">
    <w:abstractNumId w:val="6"/>
  </w:num>
  <w:num w:numId="16">
    <w:abstractNumId w:val="12"/>
  </w:num>
  <w:num w:numId="17">
    <w:abstractNumId w:val="15"/>
  </w:num>
  <w:num w:numId="18">
    <w:abstractNumId w:val="23"/>
  </w:num>
  <w:num w:numId="19">
    <w:abstractNumId w:val="9"/>
  </w:num>
  <w:num w:numId="20">
    <w:abstractNumId w:val="10"/>
  </w:num>
  <w:num w:numId="21">
    <w:abstractNumId w:val="14"/>
  </w:num>
  <w:num w:numId="22">
    <w:abstractNumId w:val="28"/>
  </w:num>
  <w:num w:numId="23">
    <w:abstractNumId w:val="22"/>
  </w:num>
  <w:num w:numId="24">
    <w:abstractNumId w:val="13"/>
  </w:num>
  <w:num w:numId="25">
    <w:abstractNumId w:val="8"/>
  </w:num>
  <w:num w:numId="26">
    <w:abstractNumId w:val="20"/>
  </w:num>
  <w:num w:numId="27">
    <w:abstractNumId w:val="7"/>
  </w:num>
  <w:num w:numId="28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E8F"/>
    <w:rsid w:val="000D4AD7"/>
    <w:rsid w:val="00107276"/>
    <w:rsid w:val="001C6C80"/>
    <w:rsid w:val="001E13C9"/>
    <w:rsid w:val="003C1215"/>
    <w:rsid w:val="004A7CD4"/>
    <w:rsid w:val="00630E8F"/>
    <w:rsid w:val="006D4E81"/>
    <w:rsid w:val="00892EEC"/>
    <w:rsid w:val="00B47B28"/>
    <w:rsid w:val="00BD6397"/>
    <w:rsid w:val="00D2171C"/>
    <w:rsid w:val="00E53101"/>
    <w:rsid w:val="00E710DA"/>
    <w:rsid w:val="00EE0882"/>
    <w:rsid w:val="00F97E98"/>
    <w:rsid w:val="00FD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E8F"/>
    <w:pPr>
      <w:keepNext/>
      <w:ind w:firstLine="360"/>
      <w:jc w:val="right"/>
      <w:outlineLvl w:val="0"/>
    </w:pPr>
    <w:rPr>
      <w:rFonts w:ascii="Book Antiqua" w:hAnsi="Book Antiqua"/>
      <w:b/>
      <w:bCs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30E8F"/>
    <w:pPr>
      <w:keepNext/>
      <w:jc w:val="center"/>
      <w:outlineLvl w:val="2"/>
    </w:pPr>
    <w:rPr>
      <w:rFonts w:ascii="Book Antiqua" w:hAnsi="Book Antiqu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E8F"/>
    <w:rPr>
      <w:rFonts w:ascii="Book Antiqua" w:eastAsia="Times New Roman" w:hAnsi="Book Antiqua" w:cs="Times New Roman"/>
      <w:b/>
      <w:b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30E8F"/>
    <w:rPr>
      <w:rFonts w:ascii="Book Antiqua" w:eastAsia="Times New Roman" w:hAnsi="Book Antiqua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63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630E8F"/>
    <w:pPr>
      <w:ind w:firstLine="426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30E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E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E710DA"/>
    <w:pPr>
      <w:spacing w:before="25" w:after="25"/>
    </w:pPr>
    <w:rPr>
      <w:sz w:val="20"/>
      <w:szCs w:val="20"/>
    </w:rPr>
  </w:style>
  <w:style w:type="character" w:styleId="a7">
    <w:name w:val="Strong"/>
    <w:basedOn w:val="a0"/>
    <w:uiPriority w:val="22"/>
    <w:qFormat/>
    <w:rsid w:val="00E710DA"/>
    <w:rPr>
      <w:b/>
      <w:bCs/>
    </w:rPr>
  </w:style>
  <w:style w:type="character" w:styleId="a8">
    <w:name w:val="Emphasis"/>
    <w:basedOn w:val="a0"/>
    <w:uiPriority w:val="20"/>
    <w:qFormat/>
    <w:rsid w:val="00E710D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71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0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5</cp:revision>
  <cp:lastPrinted>2010-03-29T06:10:00Z</cp:lastPrinted>
  <dcterms:created xsi:type="dcterms:W3CDTF">2010-03-26T05:41:00Z</dcterms:created>
  <dcterms:modified xsi:type="dcterms:W3CDTF">2015-03-30T12:15:00Z</dcterms:modified>
</cp:coreProperties>
</file>